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31C13" w14:textId="77777777" w:rsidR="00C708F7" w:rsidRPr="00C708F7" w:rsidRDefault="00C708F7" w:rsidP="00C708F7">
      <w:pPr>
        <w:pStyle w:val="Heading1"/>
        <w:spacing w:before="0" w:after="0" w:line="240" w:lineRule="auto"/>
        <w:ind w:right="-46"/>
        <w:jc w:val="center"/>
        <w:rPr>
          <w:rFonts w:ascii="Arial" w:hAnsi="Arial" w:cs="Arial"/>
          <w:b w:val="0"/>
          <w:color w:val="auto"/>
          <w:sz w:val="22"/>
          <w:szCs w:val="22"/>
        </w:rPr>
      </w:pPr>
      <w:bookmarkStart w:id="0" w:name="_GoBack"/>
      <w:bookmarkEnd w:id="0"/>
      <w:r w:rsidRPr="00C708F7">
        <w:rPr>
          <w:rFonts w:ascii="Arial" w:hAnsi="Arial" w:cs="Arial"/>
          <w:color w:val="auto"/>
          <w:sz w:val="22"/>
          <w:szCs w:val="22"/>
        </w:rPr>
        <w:t>Law School</w:t>
      </w:r>
    </w:p>
    <w:p w14:paraId="5EA8BC03" w14:textId="77777777" w:rsidR="00C708F7" w:rsidRPr="00C708F7" w:rsidRDefault="00C708F7" w:rsidP="00C708F7">
      <w:pPr>
        <w:spacing w:after="0" w:line="240" w:lineRule="auto"/>
        <w:ind w:right="-46"/>
        <w:jc w:val="center"/>
        <w:rPr>
          <w:rFonts w:ascii="Arial" w:hAnsi="Arial" w:cs="Arial"/>
          <w:b/>
        </w:rPr>
      </w:pPr>
      <w:r w:rsidRPr="00C708F7">
        <w:rPr>
          <w:rFonts w:ascii="Arial" w:hAnsi="Arial" w:cs="Arial"/>
          <w:b/>
        </w:rPr>
        <w:t xml:space="preserve">Undergraduate Assessment </w:t>
      </w:r>
    </w:p>
    <w:p w14:paraId="0A41B3A5" w14:textId="77777777" w:rsidR="00C708F7" w:rsidRPr="00C708F7" w:rsidRDefault="00C708F7" w:rsidP="00C708F7">
      <w:pPr>
        <w:spacing w:after="0" w:line="240" w:lineRule="auto"/>
        <w:ind w:right="-46"/>
        <w:jc w:val="center"/>
        <w:rPr>
          <w:rFonts w:ascii="Arial" w:hAnsi="Arial" w:cs="Arial"/>
          <w:b/>
          <w:i/>
          <w:iCs/>
        </w:rPr>
      </w:pPr>
    </w:p>
    <w:p w14:paraId="159575FE" w14:textId="77777777" w:rsidR="00C708F7" w:rsidRPr="00C708F7" w:rsidRDefault="00C708F7" w:rsidP="00C708F7">
      <w:pPr>
        <w:spacing w:after="0" w:line="240" w:lineRule="auto"/>
        <w:ind w:right="-46"/>
        <w:jc w:val="center"/>
        <w:rPr>
          <w:rFonts w:ascii="Arial" w:hAnsi="Arial" w:cs="Arial"/>
          <w:b/>
          <w:iCs/>
          <w:sz w:val="32"/>
        </w:rPr>
      </w:pPr>
      <w:r w:rsidRPr="00C708F7">
        <w:rPr>
          <w:rFonts w:ascii="Arial" w:hAnsi="Arial" w:cs="Arial"/>
          <w:b/>
          <w:iCs/>
          <w:sz w:val="32"/>
        </w:rPr>
        <w:t>22035 / 22079 Public Law and Administration</w:t>
      </w:r>
    </w:p>
    <w:p w14:paraId="21DC5BD4" w14:textId="77777777" w:rsidR="00C708F7" w:rsidRPr="00C708F7" w:rsidRDefault="00C708F7" w:rsidP="00C708F7">
      <w:pPr>
        <w:spacing w:after="0" w:line="240" w:lineRule="auto"/>
        <w:ind w:right="-46"/>
        <w:rPr>
          <w:rFonts w:ascii="Arial" w:hAnsi="Arial" w:cs="Arial"/>
        </w:rPr>
      </w:pPr>
    </w:p>
    <w:p w14:paraId="1DBBA398" w14:textId="28FD5337" w:rsidR="00C708F7" w:rsidRPr="00C708F7" w:rsidRDefault="00C708F7" w:rsidP="00C708F7">
      <w:pPr>
        <w:spacing w:after="0" w:line="240" w:lineRule="auto"/>
        <w:ind w:right="-46"/>
        <w:jc w:val="center"/>
        <w:rPr>
          <w:rFonts w:ascii="Arial" w:hAnsi="Arial" w:cs="Arial"/>
          <w:b/>
        </w:rPr>
      </w:pPr>
      <w:r w:rsidRPr="00C708F7">
        <w:rPr>
          <w:rFonts w:ascii="Arial" w:hAnsi="Arial" w:cs="Arial"/>
          <w:b/>
        </w:rPr>
        <w:t>Submission Date – Wednesday 13</w:t>
      </w:r>
      <w:r w:rsidRPr="00C708F7">
        <w:rPr>
          <w:rFonts w:ascii="Arial" w:hAnsi="Arial" w:cs="Arial"/>
          <w:b/>
          <w:vertAlign w:val="superscript"/>
        </w:rPr>
        <w:t>th</w:t>
      </w:r>
      <w:r w:rsidRPr="00C708F7">
        <w:rPr>
          <w:rFonts w:ascii="Arial" w:hAnsi="Arial" w:cs="Arial"/>
          <w:b/>
        </w:rPr>
        <w:t xml:space="preserve"> January 2016</w:t>
      </w:r>
    </w:p>
    <w:p w14:paraId="427FADF3" w14:textId="291C4460" w:rsidR="00C708F7" w:rsidRPr="00C708F7" w:rsidRDefault="00C708F7" w:rsidP="00C708F7">
      <w:pPr>
        <w:spacing w:after="0" w:line="240" w:lineRule="auto"/>
        <w:ind w:right="-46"/>
        <w:jc w:val="center"/>
        <w:rPr>
          <w:rFonts w:ascii="Arial" w:hAnsi="Arial" w:cs="Arial"/>
          <w:b/>
        </w:rPr>
      </w:pPr>
      <w:r w:rsidRPr="00C708F7">
        <w:rPr>
          <w:rFonts w:ascii="Arial" w:hAnsi="Arial" w:cs="Arial"/>
          <w:b/>
        </w:rPr>
        <w:t>Submission Deadline – 12.00 Noon</w:t>
      </w:r>
    </w:p>
    <w:p w14:paraId="374111CE" w14:textId="77777777" w:rsidR="00C708F7" w:rsidRPr="00C708F7" w:rsidRDefault="00C708F7" w:rsidP="00C708F7">
      <w:pPr>
        <w:spacing w:after="0" w:line="240" w:lineRule="auto"/>
        <w:ind w:right="-46"/>
        <w:jc w:val="center"/>
        <w:rPr>
          <w:rFonts w:ascii="Arial" w:hAnsi="Arial" w:cs="Arial"/>
          <w:b/>
        </w:rPr>
      </w:pPr>
      <w:r w:rsidRPr="00C708F7">
        <w:rPr>
          <w:rFonts w:ascii="Arial" w:hAnsi="Arial" w:cs="Arial"/>
          <w:b/>
        </w:rPr>
        <w:t xml:space="preserve">Submission Method – Online, via </w:t>
      </w:r>
      <w:proofErr w:type="spellStart"/>
      <w:r w:rsidRPr="00C708F7">
        <w:rPr>
          <w:rFonts w:ascii="Arial" w:hAnsi="Arial" w:cs="Arial"/>
          <w:b/>
        </w:rPr>
        <w:t>eBridge</w:t>
      </w:r>
      <w:proofErr w:type="spellEnd"/>
    </w:p>
    <w:p w14:paraId="5654CD19" w14:textId="77777777" w:rsidR="00C708F7" w:rsidRPr="00C708F7" w:rsidRDefault="00C708F7" w:rsidP="00C708F7">
      <w:pPr>
        <w:spacing w:after="0" w:line="240" w:lineRule="auto"/>
        <w:ind w:right="-46"/>
        <w:jc w:val="center"/>
        <w:rPr>
          <w:rFonts w:ascii="Arial" w:hAnsi="Arial" w:cs="Arial"/>
          <w:b/>
        </w:rPr>
      </w:pPr>
    </w:p>
    <w:p w14:paraId="0E4D19F1" w14:textId="77777777" w:rsidR="00C708F7" w:rsidRPr="00C708F7" w:rsidRDefault="00C708F7" w:rsidP="00C708F7">
      <w:pPr>
        <w:spacing w:after="0" w:line="240" w:lineRule="auto"/>
        <w:ind w:right="-46"/>
        <w:jc w:val="center"/>
        <w:rPr>
          <w:rFonts w:ascii="Arial" w:hAnsi="Arial" w:cs="Arial"/>
        </w:rPr>
      </w:pPr>
      <w:r w:rsidRPr="00C708F7">
        <w:rPr>
          <w:rFonts w:ascii="Arial" w:hAnsi="Arial" w:cs="Arial"/>
        </w:rPr>
        <w:t>This essay is worth 33% of the final module mark.</w:t>
      </w:r>
    </w:p>
    <w:p w14:paraId="3EE8EE92" w14:textId="77777777" w:rsidR="00C708F7" w:rsidRPr="00C708F7" w:rsidRDefault="00C708F7" w:rsidP="00C708F7">
      <w:pPr>
        <w:spacing w:after="0" w:line="240" w:lineRule="auto"/>
        <w:ind w:right="-46"/>
        <w:jc w:val="center"/>
        <w:rPr>
          <w:rFonts w:ascii="Arial" w:hAnsi="Arial" w:cs="Arial"/>
        </w:rPr>
      </w:pPr>
    </w:p>
    <w:p w14:paraId="09151D7A" w14:textId="77777777" w:rsidR="00C708F7" w:rsidRPr="00C708F7" w:rsidRDefault="00C708F7" w:rsidP="00C708F7">
      <w:pPr>
        <w:spacing w:after="0" w:line="240" w:lineRule="auto"/>
        <w:ind w:right="-46"/>
        <w:jc w:val="center"/>
        <w:rPr>
          <w:rFonts w:ascii="Arial" w:hAnsi="Arial" w:cs="Arial"/>
        </w:rPr>
      </w:pPr>
      <w:r w:rsidRPr="00C708F7">
        <w:rPr>
          <w:rFonts w:ascii="Arial" w:hAnsi="Arial" w:cs="Arial"/>
        </w:rPr>
        <w:t>Essay word limit – 2,500 words.</w:t>
      </w:r>
    </w:p>
    <w:p w14:paraId="0A187AE9" w14:textId="77777777" w:rsidR="00C708F7" w:rsidRPr="00C708F7" w:rsidRDefault="00C708F7" w:rsidP="00C708F7">
      <w:pPr>
        <w:spacing w:after="0" w:line="240" w:lineRule="auto"/>
        <w:ind w:right="-46"/>
        <w:jc w:val="center"/>
        <w:rPr>
          <w:rFonts w:ascii="Arial" w:hAnsi="Arial" w:cs="Arial"/>
          <w:b/>
        </w:rPr>
      </w:pPr>
    </w:p>
    <w:p w14:paraId="682FE8DA" w14:textId="77777777" w:rsidR="00C708F7" w:rsidRPr="00C708F7" w:rsidRDefault="00C708F7" w:rsidP="00C708F7">
      <w:pPr>
        <w:pBdr>
          <w:top w:val="single" w:sz="4" w:space="1" w:color="auto"/>
          <w:left w:val="single" w:sz="4" w:space="15" w:color="auto"/>
          <w:bottom w:val="single" w:sz="4" w:space="1" w:color="auto"/>
          <w:right w:val="single" w:sz="4" w:space="31" w:color="auto"/>
        </w:pBdr>
        <w:spacing w:after="0" w:line="240" w:lineRule="auto"/>
        <w:ind w:right="-46"/>
        <w:jc w:val="center"/>
        <w:rPr>
          <w:rFonts w:ascii="Arial" w:hAnsi="Arial" w:cs="Arial"/>
        </w:rPr>
      </w:pPr>
      <w:r w:rsidRPr="00C708F7">
        <w:rPr>
          <w:rFonts w:ascii="Arial" w:hAnsi="Arial" w:cs="Arial"/>
        </w:rPr>
        <w:t xml:space="preserve">Before preparing and submitting your essay, read carefully the instructions in the Law School Student Handbook on presentation and submission of assessed work as well as the information about penalties for late-submission, exceeding the word-limit, and unfair means. (The handbook may be viewed on </w:t>
      </w:r>
      <w:proofErr w:type="spellStart"/>
      <w:r w:rsidRPr="00C708F7">
        <w:rPr>
          <w:rFonts w:ascii="Arial" w:hAnsi="Arial" w:cs="Arial"/>
        </w:rPr>
        <w:t>eBridge</w:t>
      </w:r>
      <w:proofErr w:type="spellEnd"/>
      <w:r w:rsidRPr="00C708F7">
        <w:rPr>
          <w:rFonts w:ascii="Arial" w:hAnsi="Arial" w:cs="Arial"/>
        </w:rPr>
        <w:t>)</w:t>
      </w:r>
    </w:p>
    <w:p w14:paraId="1104D37B" w14:textId="77777777" w:rsidR="00C708F7" w:rsidRPr="00C708F7" w:rsidRDefault="00C708F7" w:rsidP="00C708F7">
      <w:pPr>
        <w:pBdr>
          <w:top w:val="single" w:sz="4" w:space="1" w:color="auto"/>
          <w:left w:val="single" w:sz="4" w:space="15" w:color="auto"/>
          <w:bottom w:val="single" w:sz="4" w:space="1" w:color="auto"/>
          <w:right w:val="single" w:sz="4" w:space="31" w:color="auto"/>
        </w:pBdr>
        <w:spacing w:after="0" w:line="240" w:lineRule="auto"/>
        <w:ind w:right="-46"/>
        <w:jc w:val="center"/>
        <w:rPr>
          <w:rFonts w:ascii="Arial" w:hAnsi="Arial" w:cs="Arial"/>
        </w:rPr>
      </w:pPr>
    </w:p>
    <w:p w14:paraId="0131D8D3" w14:textId="77777777" w:rsidR="00C708F7" w:rsidRPr="00C708F7" w:rsidRDefault="00C708F7" w:rsidP="00C708F7">
      <w:pPr>
        <w:pBdr>
          <w:top w:val="single" w:sz="4" w:space="1" w:color="auto"/>
          <w:left w:val="single" w:sz="4" w:space="15" w:color="auto"/>
          <w:bottom w:val="single" w:sz="4" w:space="1" w:color="auto"/>
          <w:right w:val="single" w:sz="4" w:space="31" w:color="auto"/>
        </w:pBdr>
        <w:spacing w:after="0" w:line="240" w:lineRule="auto"/>
        <w:ind w:right="-46"/>
        <w:jc w:val="center"/>
        <w:rPr>
          <w:rFonts w:ascii="Arial" w:hAnsi="Arial" w:cs="Arial"/>
          <w:b/>
        </w:rPr>
      </w:pPr>
      <w:r w:rsidRPr="00C708F7">
        <w:rPr>
          <w:rFonts w:ascii="Arial" w:hAnsi="Arial" w:cs="Arial"/>
        </w:rPr>
        <w:t xml:space="preserve">Please note that the University’s policy on </w:t>
      </w:r>
      <w:r w:rsidRPr="00C708F7">
        <w:rPr>
          <w:rFonts w:ascii="Arial" w:hAnsi="Arial" w:cs="Arial"/>
          <w:b/>
        </w:rPr>
        <w:t>late submission</w:t>
      </w:r>
      <w:r w:rsidRPr="00C708F7">
        <w:rPr>
          <w:rFonts w:ascii="Arial" w:hAnsi="Arial" w:cs="Arial"/>
        </w:rPr>
        <w:t xml:space="preserve"> is:</w:t>
      </w:r>
    </w:p>
    <w:p w14:paraId="7057C089" w14:textId="77777777" w:rsidR="00C708F7" w:rsidRPr="00C708F7" w:rsidRDefault="00C708F7" w:rsidP="00C708F7">
      <w:pPr>
        <w:pBdr>
          <w:top w:val="single" w:sz="4" w:space="1" w:color="auto"/>
          <w:left w:val="single" w:sz="4" w:space="15" w:color="auto"/>
          <w:bottom w:val="single" w:sz="4" w:space="1" w:color="auto"/>
          <w:right w:val="single" w:sz="4" w:space="31" w:color="auto"/>
        </w:pBdr>
        <w:spacing w:after="0" w:line="240" w:lineRule="auto"/>
        <w:ind w:right="-46"/>
        <w:jc w:val="center"/>
        <w:rPr>
          <w:rFonts w:ascii="Arial" w:hAnsi="Arial" w:cs="Arial"/>
          <w:b/>
        </w:rPr>
      </w:pPr>
      <w:r w:rsidRPr="00C708F7">
        <w:rPr>
          <w:rFonts w:ascii="Arial" w:hAnsi="Arial" w:cs="Arial"/>
          <w:b/>
        </w:rPr>
        <w:t>a) Up to and including 24 hours after the deadline = a penalty of 10 marks.</w:t>
      </w:r>
    </w:p>
    <w:p w14:paraId="71823636" w14:textId="77777777" w:rsidR="00C708F7" w:rsidRPr="00C708F7" w:rsidRDefault="00C708F7" w:rsidP="00C708F7">
      <w:pPr>
        <w:pBdr>
          <w:top w:val="single" w:sz="4" w:space="1" w:color="auto"/>
          <w:left w:val="single" w:sz="4" w:space="15" w:color="auto"/>
          <w:bottom w:val="single" w:sz="4" w:space="1" w:color="auto"/>
          <w:right w:val="single" w:sz="4" w:space="31" w:color="auto"/>
        </w:pBdr>
        <w:spacing w:after="0" w:line="240" w:lineRule="auto"/>
        <w:ind w:right="-46"/>
        <w:jc w:val="center"/>
        <w:rPr>
          <w:rFonts w:ascii="Arial" w:hAnsi="Arial" w:cs="Arial"/>
          <w:b/>
        </w:rPr>
      </w:pPr>
      <w:r w:rsidRPr="00C708F7">
        <w:rPr>
          <w:rFonts w:ascii="Arial" w:hAnsi="Arial" w:cs="Arial"/>
          <w:b/>
        </w:rPr>
        <w:t>b) More than 24 hours and up to 7 days after the deadline = a penalty of 10 marks or the mark is reduced to 40, whichever is the lower.</w:t>
      </w:r>
    </w:p>
    <w:p w14:paraId="2B66B752" w14:textId="77777777" w:rsidR="00C708F7" w:rsidRPr="00C708F7" w:rsidRDefault="00C708F7" w:rsidP="00C708F7">
      <w:pPr>
        <w:pBdr>
          <w:top w:val="single" w:sz="4" w:space="1" w:color="auto"/>
          <w:left w:val="single" w:sz="4" w:space="15" w:color="auto"/>
          <w:bottom w:val="single" w:sz="4" w:space="1" w:color="auto"/>
          <w:right w:val="single" w:sz="4" w:space="31" w:color="auto"/>
        </w:pBdr>
        <w:spacing w:after="0" w:line="240" w:lineRule="auto"/>
        <w:ind w:right="-46"/>
        <w:jc w:val="center"/>
        <w:rPr>
          <w:rFonts w:ascii="Arial" w:hAnsi="Arial" w:cs="Arial"/>
          <w:b/>
        </w:rPr>
      </w:pPr>
      <w:r w:rsidRPr="00C708F7">
        <w:rPr>
          <w:rFonts w:ascii="Arial" w:hAnsi="Arial" w:cs="Arial"/>
          <w:b/>
        </w:rPr>
        <w:t>c) More than 7 days after the deadline = a mark of zero is awarded.</w:t>
      </w:r>
    </w:p>
    <w:p w14:paraId="1E938874" w14:textId="77777777" w:rsidR="00C708F7" w:rsidRPr="00C708F7" w:rsidRDefault="00C708F7" w:rsidP="00C708F7">
      <w:pPr>
        <w:pBdr>
          <w:top w:val="single" w:sz="4" w:space="1" w:color="auto"/>
          <w:left w:val="single" w:sz="4" w:space="15" w:color="auto"/>
          <w:bottom w:val="single" w:sz="4" w:space="1" w:color="auto"/>
          <w:right w:val="single" w:sz="4" w:space="31" w:color="auto"/>
        </w:pBdr>
        <w:spacing w:after="0" w:line="240" w:lineRule="auto"/>
        <w:ind w:right="-46"/>
        <w:jc w:val="center"/>
        <w:rPr>
          <w:rFonts w:ascii="Arial" w:hAnsi="Arial" w:cs="Arial"/>
        </w:rPr>
      </w:pPr>
    </w:p>
    <w:p w14:paraId="1CE67E71" w14:textId="77777777" w:rsidR="00C708F7" w:rsidRPr="00C708F7" w:rsidRDefault="00C708F7" w:rsidP="00C708F7">
      <w:pPr>
        <w:pBdr>
          <w:top w:val="single" w:sz="4" w:space="1" w:color="auto"/>
          <w:left w:val="single" w:sz="4" w:space="15" w:color="auto"/>
          <w:bottom w:val="single" w:sz="4" w:space="1" w:color="auto"/>
          <w:right w:val="single" w:sz="4" w:space="31" w:color="auto"/>
        </w:pBdr>
        <w:spacing w:after="0" w:line="240" w:lineRule="auto"/>
        <w:ind w:right="-46"/>
        <w:jc w:val="center"/>
        <w:rPr>
          <w:rFonts w:ascii="Arial" w:hAnsi="Arial" w:cs="Arial"/>
          <w:bCs/>
        </w:rPr>
      </w:pPr>
      <w:r w:rsidRPr="00C708F7">
        <w:rPr>
          <w:rFonts w:ascii="Arial" w:hAnsi="Arial" w:cs="Arial"/>
        </w:rPr>
        <w:t>Please note that t</w:t>
      </w:r>
      <w:r w:rsidRPr="00C708F7">
        <w:rPr>
          <w:rFonts w:ascii="Arial" w:hAnsi="Arial" w:cs="Arial"/>
          <w:bCs/>
        </w:rPr>
        <w:t xml:space="preserve">he University’s policy on </w:t>
      </w:r>
      <w:r w:rsidRPr="00C708F7">
        <w:rPr>
          <w:rFonts w:ascii="Arial" w:hAnsi="Arial" w:cs="Arial"/>
          <w:b/>
          <w:bCs/>
        </w:rPr>
        <w:t>word count</w:t>
      </w:r>
      <w:r w:rsidRPr="00C708F7">
        <w:rPr>
          <w:rFonts w:ascii="Arial" w:hAnsi="Arial" w:cs="Arial"/>
          <w:bCs/>
        </w:rPr>
        <w:t xml:space="preserve"> is:</w:t>
      </w:r>
    </w:p>
    <w:p w14:paraId="518D86A6" w14:textId="77777777" w:rsidR="00C708F7" w:rsidRPr="00C708F7" w:rsidRDefault="00C708F7" w:rsidP="00C708F7">
      <w:pPr>
        <w:pBdr>
          <w:top w:val="single" w:sz="4" w:space="1" w:color="auto"/>
          <w:left w:val="single" w:sz="4" w:space="15" w:color="auto"/>
          <w:bottom w:val="single" w:sz="4" w:space="1" w:color="auto"/>
          <w:right w:val="single" w:sz="4" w:space="31" w:color="auto"/>
        </w:pBdr>
        <w:spacing w:after="0" w:line="240" w:lineRule="auto"/>
        <w:ind w:right="-46"/>
        <w:jc w:val="center"/>
        <w:rPr>
          <w:rFonts w:ascii="Arial" w:hAnsi="Arial" w:cs="Arial"/>
          <w:b/>
          <w:bCs/>
        </w:rPr>
      </w:pPr>
      <w:r w:rsidRPr="00C708F7">
        <w:rPr>
          <w:rFonts w:ascii="Arial" w:hAnsi="Arial" w:cs="Arial"/>
          <w:b/>
          <w:bCs/>
        </w:rPr>
        <w:t>a) 10%-20% over the specified word limit, a penalty of 10 marks;</w:t>
      </w:r>
    </w:p>
    <w:p w14:paraId="3D7360BA" w14:textId="77777777" w:rsidR="00C708F7" w:rsidRPr="00C708F7" w:rsidRDefault="00C708F7" w:rsidP="00C708F7">
      <w:pPr>
        <w:pBdr>
          <w:top w:val="single" w:sz="4" w:space="1" w:color="auto"/>
          <w:left w:val="single" w:sz="4" w:space="15" w:color="auto"/>
          <w:bottom w:val="single" w:sz="4" w:space="1" w:color="auto"/>
          <w:right w:val="single" w:sz="4" w:space="31" w:color="auto"/>
        </w:pBdr>
        <w:spacing w:after="0" w:line="240" w:lineRule="auto"/>
        <w:ind w:right="-46"/>
        <w:jc w:val="center"/>
        <w:rPr>
          <w:rFonts w:ascii="Arial" w:hAnsi="Arial" w:cs="Arial"/>
          <w:b/>
          <w:bCs/>
        </w:rPr>
      </w:pPr>
      <w:r w:rsidRPr="00C708F7">
        <w:rPr>
          <w:rFonts w:ascii="Arial" w:hAnsi="Arial" w:cs="Arial"/>
          <w:b/>
          <w:bCs/>
        </w:rPr>
        <w:t>b) More than 20% over the published word limit, the work will be awarded a mark of zero.</w:t>
      </w:r>
    </w:p>
    <w:p w14:paraId="0E5291EB" w14:textId="77777777" w:rsidR="00C708F7" w:rsidRPr="00C708F7" w:rsidRDefault="00C708F7" w:rsidP="00C708F7">
      <w:pPr>
        <w:pBdr>
          <w:top w:val="single" w:sz="4" w:space="1" w:color="auto"/>
          <w:left w:val="single" w:sz="4" w:space="15" w:color="auto"/>
          <w:bottom w:val="single" w:sz="4" w:space="1" w:color="auto"/>
          <w:right w:val="single" w:sz="4" w:space="31" w:color="auto"/>
        </w:pBdr>
        <w:spacing w:after="0" w:line="240" w:lineRule="auto"/>
        <w:ind w:right="-46"/>
        <w:jc w:val="center"/>
        <w:rPr>
          <w:rFonts w:ascii="Arial" w:hAnsi="Arial" w:cs="Arial"/>
          <w:bCs/>
        </w:rPr>
      </w:pPr>
    </w:p>
    <w:p w14:paraId="10B4AFC1" w14:textId="77777777" w:rsidR="00C708F7" w:rsidRPr="00C708F7" w:rsidRDefault="00C708F7" w:rsidP="00C708F7">
      <w:pPr>
        <w:pBdr>
          <w:top w:val="single" w:sz="4" w:space="1" w:color="auto"/>
          <w:left w:val="single" w:sz="4" w:space="15" w:color="auto"/>
          <w:bottom w:val="single" w:sz="4" w:space="1" w:color="auto"/>
          <w:right w:val="single" w:sz="4" w:space="31" w:color="auto"/>
        </w:pBdr>
        <w:spacing w:after="0" w:line="240" w:lineRule="auto"/>
        <w:ind w:right="-46"/>
        <w:jc w:val="center"/>
        <w:rPr>
          <w:rFonts w:ascii="Arial" w:hAnsi="Arial" w:cs="Arial"/>
          <w:bCs/>
        </w:rPr>
      </w:pPr>
      <w:r w:rsidRPr="00C708F7">
        <w:rPr>
          <w:rFonts w:ascii="Arial" w:hAnsi="Arial" w:cs="Arial"/>
          <w:bCs/>
        </w:rPr>
        <w:t xml:space="preserve">According to this policy, no penalty will be applied for essays that exceed the published word limit by less than 10% (e.g. 5,499 words do not incur a penalty on a published word limit of 5,000 words or 2,749 words do not incur a penalty on a published word limit of 2,500 words). </w:t>
      </w:r>
    </w:p>
    <w:p w14:paraId="7EC7283F" w14:textId="77777777" w:rsidR="00C708F7" w:rsidRPr="00C708F7" w:rsidRDefault="00C708F7" w:rsidP="00C708F7">
      <w:pPr>
        <w:pBdr>
          <w:top w:val="single" w:sz="4" w:space="1" w:color="auto"/>
          <w:left w:val="single" w:sz="4" w:space="15" w:color="auto"/>
          <w:bottom w:val="single" w:sz="4" w:space="1" w:color="auto"/>
          <w:right w:val="single" w:sz="4" w:space="31" w:color="auto"/>
        </w:pBdr>
        <w:spacing w:after="0" w:line="240" w:lineRule="auto"/>
        <w:ind w:right="-46"/>
        <w:jc w:val="center"/>
        <w:rPr>
          <w:rFonts w:ascii="Arial" w:hAnsi="Arial" w:cs="Arial"/>
          <w:bCs/>
        </w:rPr>
      </w:pPr>
    </w:p>
    <w:p w14:paraId="395FEE60" w14:textId="77777777" w:rsidR="00C708F7" w:rsidRPr="00C708F7" w:rsidRDefault="00C708F7" w:rsidP="00C708F7">
      <w:pPr>
        <w:pBdr>
          <w:top w:val="single" w:sz="4" w:space="1" w:color="auto"/>
          <w:left w:val="single" w:sz="4" w:space="15" w:color="auto"/>
          <w:bottom w:val="single" w:sz="4" w:space="1" w:color="auto"/>
          <w:right w:val="single" w:sz="4" w:space="31" w:color="auto"/>
        </w:pBdr>
        <w:spacing w:after="0" w:line="240" w:lineRule="auto"/>
        <w:ind w:right="-46"/>
        <w:jc w:val="center"/>
        <w:rPr>
          <w:rFonts w:ascii="Arial" w:hAnsi="Arial" w:cs="Arial"/>
          <w:bCs/>
        </w:rPr>
      </w:pPr>
      <w:r w:rsidRPr="00C708F7">
        <w:rPr>
          <w:rFonts w:ascii="Arial" w:hAnsi="Arial" w:cs="Arial"/>
          <w:bCs/>
        </w:rPr>
        <w:t>The Law School will impose this policy strictly so, if you exceed the word limit by just one word (e.g. 5,500 words in respect of a published word limit of 5,000 words or 2,750 words in respect of a published word limit of 2,500 words) then a penalty of 10 marks will be imposed.</w:t>
      </w:r>
    </w:p>
    <w:p w14:paraId="3048AB86" w14:textId="77777777" w:rsidR="00C708F7" w:rsidRPr="00C708F7" w:rsidRDefault="00C708F7" w:rsidP="00C708F7">
      <w:pPr>
        <w:pBdr>
          <w:top w:val="single" w:sz="4" w:space="1" w:color="auto"/>
          <w:left w:val="single" w:sz="4" w:space="15" w:color="auto"/>
          <w:bottom w:val="single" w:sz="4" w:space="1" w:color="auto"/>
          <w:right w:val="single" w:sz="4" w:space="31" w:color="auto"/>
        </w:pBdr>
        <w:spacing w:after="0" w:line="240" w:lineRule="auto"/>
        <w:ind w:right="-46"/>
        <w:rPr>
          <w:rFonts w:ascii="Arial" w:hAnsi="Arial" w:cs="Arial"/>
          <w:bCs/>
        </w:rPr>
      </w:pPr>
    </w:p>
    <w:p w14:paraId="6EE8F491" w14:textId="77777777" w:rsidR="00C708F7" w:rsidRPr="00C708F7" w:rsidRDefault="00C708F7" w:rsidP="00C708F7">
      <w:pPr>
        <w:pBdr>
          <w:top w:val="single" w:sz="4" w:space="1" w:color="auto"/>
          <w:left w:val="single" w:sz="4" w:space="15" w:color="auto"/>
          <w:bottom w:val="single" w:sz="4" w:space="1" w:color="auto"/>
          <w:right w:val="single" w:sz="4" w:space="31" w:color="auto"/>
        </w:pBdr>
        <w:spacing w:after="0" w:line="240" w:lineRule="auto"/>
        <w:ind w:right="-46"/>
        <w:jc w:val="center"/>
        <w:rPr>
          <w:rFonts w:ascii="Arial" w:hAnsi="Arial" w:cs="Arial"/>
          <w:b/>
        </w:rPr>
      </w:pPr>
      <w:r w:rsidRPr="00C708F7">
        <w:rPr>
          <w:rFonts w:ascii="Arial" w:hAnsi="Arial" w:cs="Arial"/>
          <w:b/>
          <w:bCs/>
        </w:rPr>
        <w:t>How to submit your essay</w:t>
      </w:r>
      <w:r w:rsidRPr="00C708F7">
        <w:rPr>
          <w:rFonts w:ascii="Arial" w:hAnsi="Arial" w:cs="Arial"/>
          <w:b/>
        </w:rPr>
        <w:t>:</w:t>
      </w:r>
    </w:p>
    <w:p w14:paraId="79FB440D" w14:textId="77777777" w:rsidR="00C708F7" w:rsidRPr="00C708F7" w:rsidRDefault="00C708F7" w:rsidP="00C708F7">
      <w:pPr>
        <w:pBdr>
          <w:top w:val="single" w:sz="4" w:space="1" w:color="auto"/>
          <w:left w:val="single" w:sz="4" w:space="15" w:color="auto"/>
          <w:bottom w:val="single" w:sz="4" w:space="1" w:color="auto"/>
          <w:right w:val="single" w:sz="4" w:space="31" w:color="auto"/>
        </w:pBdr>
        <w:spacing w:after="0" w:line="240" w:lineRule="auto"/>
        <w:ind w:right="-46"/>
        <w:jc w:val="center"/>
        <w:rPr>
          <w:rFonts w:ascii="Arial" w:hAnsi="Arial" w:cs="Arial"/>
        </w:rPr>
      </w:pPr>
      <w:r w:rsidRPr="00C708F7">
        <w:rPr>
          <w:rFonts w:ascii="Arial" w:hAnsi="Arial" w:cs="Arial"/>
        </w:rPr>
        <w:lastRenderedPageBreak/>
        <w:t xml:space="preserve">Essays are to be submitted via the assignments tool on the </w:t>
      </w:r>
      <w:proofErr w:type="spellStart"/>
      <w:r w:rsidRPr="00C708F7">
        <w:rPr>
          <w:rFonts w:ascii="Arial" w:hAnsi="Arial" w:cs="Arial"/>
        </w:rPr>
        <w:t>eBridge</w:t>
      </w:r>
      <w:proofErr w:type="spellEnd"/>
      <w:r w:rsidRPr="00C708F7">
        <w:rPr>
          <w:rFonts w:ascii="Arial" w:hAnsi="Arial" w:cs="Arial"/>
        </w:rPr>
        <w:t xml:space="preserve"> site for this module.</w:t>
      </w:r>
    </w:p>
    <w:p w14:paraId="376E9DC9" w14:textId="77777777" w:rsidR="00C708F7" w:rsidRPr="00C708F7" w:rsidRDefault="00C708F7" w:rsidP="00C708F7">
      <w:pPr>
        <w:pBdr>
          <w:top w:val="single" w:sz="4" w:space="1" w:color="auto"/>
          <w:left w:val="single" w:sz="4" w:space="15" w:color="auto"/>
          <w:bottom w:val="single" w:sz="4" w:space="1" w:color="auto"/>
          <w:right w:val="single" w:sz="4" w:space="31" w:color="auto"/>
        </w:pBdr>
        <w:spacing w:after="0" w:line="240" w:lineRule="auto"/>
        <w:ind w:right="-46"/>
        <w:jc w:val="center"/>
        <w:rPr>
          <w:rFonts w:ascii="Arial" w:hAnsi="Arial" w:cs="Arial"/>
        </w:rPr>
      </w:pPr>
    </w:p>
    <w:p w14:paraId="29A7F3A0" w14:textId="77777777" w:rsidR="00C708F7" w:rsidRPr="00C708F7" w:rsidRDefault="00C708F7" w:rsidP="00C708F7">
      <w:pPr>
        <w:pBdr>
          <w:top w:val="single" w:sz="4" w:space="1" w:color="auto"/>
          <w:left w:val="single" w:sz="4" w:space="15" w:color="auto"/>
          <w:bottom w:val="single" w:sz="4" w:space="1" w:color="auto"/>
          <w:right w:val="single" w:sz="4" w:space="31" w:color="auto"/>
        </w:pBdr>
        <w:spacing w:after="0" w:line="240" w:lineRule="auto"/>
        <w:ind w:right="-46"/>
        <w:jc w:val="center"/>
        <w:rPr>
          <w:rFonts w:ascii="Arial" w:hAnsi="Arial" w:cs="Arial"/>
        </w:rPr>
      </w:pPr>
      <w:r w:rsidRPr="00C708F7">
        <w:rPr>
          <w:rFonts w:ascii="Arial" w:hAnsi="Arial" w:cs="Arial"/>
        </w:rPr>
        <w:t>Further information and more detailed instructions on how to do this will be given to you during the semester.</w:t>
      </w:r>
    </w:p>
    <w:p w14:paraId="2B39FF2B" w14:textId="77777777" w:rsidR="00C708F7" w:rsidRPr="00C708F7" w:rsidRDefault="00C708F7" w:rsidP="00C708F7">
      <w:pPr>
        <w:spacing w:after="0" w:line="240" w:lineRule="auto"/>
        <w:ind w:right="-347"/>
        <w:jc w:val="center"/>
        <w:rPr>
          <w:rFonts w:ascii="Arial" w:hAnsi="Arial" w:cs="Arial"/>
          <w:b/>
          <w:bCs/>
          <w:color w:val="000000"/>
          <w:u w:val="single"/>
        </w:rPr>
      </w:pPr>
      <w:r w:rsidRPr="00C708F7">
        <w:rPr>
          <w:rFonts w:ascii="Arial" w:hAnsi="Arial" w:cs="Arial"/>
          <w:b/>
        </w:rPr>
        <w:br w:type="page"/>
      </w:r>
    </w:p>
    <w:p w14:paraId="01D30C7F" w14:textId="77777777" w:rsidR="00C708F7" w:rsidRPr="00C708F7" w:rsidRDefault="00C708F7" w:rsidP="00C708F7">
      <w:pPr>
        <w:spacing w:after="0"/>
        <w:jc w:val="center"/>
        <w:rPr>
          <w:rFonts w:ascii="Arial" w:hAnsi="Arial" w:cs="Arial"/>
          <w:b/>
        </w:rPr>
      </w:pPr>
    </w:p>
    <w:p w14:paraId="3737FCCA" w14:textId="3C77E28E" w:rsidR="00AA3E49" w:rsidRPr="00C708F7" w:rsidRDefault="00AA3E49" w:rsidP="00C708F7">
      <w:pPr>
        <w:spacing w:after="0"/>
        <w:rPr>
          <w:rFonts w:ascii="Arial" w:hAnsi="Arial" w:cs="Arial"/>
        </w:rPr>
      </w:pPr>
      <w:r w:rsidRPr="00C708F7">
        <w:rPr>
          <w:rFonts w:ascii="Arial" w:hAnsi="Arial" w:cs="Arial"/>
        </w:rPr>
        <w:t xml:space="preserve">In </w:t>
      </w:r>
      <w:r w:rsidR="00D60DB1" w:rsidRPr="00C708F7">
        <w:rPr>
          <w:rFonts w:ascii="Arial" w:hAnsi="Arial" w:cs="Arial"/>
        </w:rPr>
        <w:t>order to deal with future banking crises</w:t>
      </w:r>
      <w:r w:rsidRPr="00C708F7">
        <w:rPr>
          <w:rFonts w:ascii="Arial" w:hAnsi="Arial" w:cs="Arial"/>
        </w:rPr>
        <w:t xml:space="preserve">, the government has launched a number of different schemes under the Banking </w:t>
      </w:r>
      <w:r w:rsidR="00D60DB1" w:rsidRPr="00C708F7">
        <w:rPr>
          <w:rFonts w:ascii="Arial" w:hAnsi="Arial" w:cs="Arial"/>
        </w:rPr>
        <w:t>Regulation</w:t>
      </w:r>
      <w:r w:rsidRPr="00C708F7">
        <w:rPr>
          <w:rFonts w:ascii="Arial" w:hAnsi="Arial" w:cs="Arial"/>
        </w:rPr>
        <w:t xml:space="preserve"> Act 20</w:t>
      </w:r>
      <w:r w:rsidR="00D60DB1" w:rsidRPr="00C708F7">
        <w:rPr>
          <w:rFonts w:ascii="Arial" w:hAnsi="Arial" w:cs="Arial"/>
        </w:rPr>
        <w:t>15</w:t>
      </w:r>
      <w:r w:rsidR="002E125A" w:rsidRPr="00C708F7">
        <w:rPr>
          <w:rFonts w:ascii="Arial" w:hAnsi="Arial" w:cs="Arial"/>
        </w:rPr>
        <w:t xml:space="preserve"> (a fictitious</w:t>
      </w:r>
      <w:r w:rsidRPr="00C708F7">
        <w:rPr>
          <w:rFonts w:ascii="Arial" w:hAnsi="Arial" w:cs="Arial"/>
        </w:rPr>
        <w:t xml:space="preserve"> piece of legislation). Insofar as is relevant, the Act provides the following:</w:t>
      </w:r>
    </w:p>
    <w:p w14:paraId="5E3B2698" w14:textId="77777777" w:rsidR="00C708F7" w:rsidRPr="00C708F7" w:rsidRDefault="00C708F7" w:rsidP="00C708F7">
      <w:pPr>
        <w:spacing w:after="0"/>
        <w:rPr>
          <w:rFonts w:ascii="Arial" w:hAnsi="Arial" w:cs="Arial"/>
        </w:rPr>
      </w:pPr>
    </w:p>
    <w:p w14:paraId="79E9A5D3" w14:textId="77777777" w:rsidR="00AA3E49" w:rsidRDefault="00AA3E49" w:rsidP="00C708F7">
      <w:pPr>
        <w:pStyle w:val="ListParagraph"/>
        <w:numPr>
          <w:ilvl w:val="0"/>
          <w:numId w:val="1"/>
        </w:numPr>
        <w:spacing w:after="0"/>
        <w:rPr>
          <w:rFonts w:ascii="Arial" w:hAnsi="Arial" w:cs="Arial"/>
        </w:rPr>
      </w:pPr>
      <w:r w:rsidRPr="00C708F7">
        <w:rPr>
          <w:rFonts w:ascii="Arial" w:hAnsi="Arial" w:cs="Arial"/>
        </w:rPr>
        <w:t>Section 1 states that the Chancellor may create Regulations concerning rescue plans for banks and compensation schemes for investors in order to restore confidence in the banking system. Such regulations may only be created ‘after consultation with relevant parties’.</w:t>
      </w:r>
    </w:p>
    <w:p w14:paraId="36688919" w14:textId="77777777" w:rsidR="00C708F7" w:rsidRPr="00C708F7" w:rsidRDefault="00C708F7" w:rsidP="00C708F7">
      <w:pPr>
        <w:pStyle w:val="ListParagraph"/>
        <w:spacing w:after="0"/>
        <w:rPr>
          <w:rFonts w:ascii="Arial" w:hAnsi="Arial" w:cs="Arial"/>
        </w:rPr>
      </w:pPr>
    </w:p>
    <w:p w14:paraId="138B84B2" w14:textId="77777777" w:rsidR="00AA3E49" w:rsidRDefault="00AA3E49" w:rsidP="00C708F7">
      <w:pPr>
        <w:pStyle w:val="ListParagraph"/>
        <w:numPr>
          <w:ilvl w:val="0"/>
          <w:numId w:val="1"/>
        </w:numPr>
        <w:spacing w:after="0"/>
        <w:rPr>
          <w:rFonts w:ascii="Arial" w:hAnsi="Arial" w:cs="Arial"/>
        </w:rPr>
      </w:pPr>
      <w:r w:rsidRPr="00C708F7">
        <w:rPr>
          <w:rFonts w:ascii="Arial" w:hAnsi="Arial" w:cs="Arial"/>
        </w:rPr>
        <w:t>Section 2, which creates a new regulatory regime for banks. All banks which wish to be covered by the rescue plans and compensation schemes provided for in section 1 must be licensed.  The Chancellor is given discretion to grant licences to banks which he considers to be ‘fit and proper’ to hold such a licence.</w:t>
      </w:r>
    </w:p>
    <w:p w14:paraId="63605035" w14:textId="77777777" w:rsidR="00C708F7" w:rsidRPr="00C708F7" w:rsidRDefault="00C708F7" w:rsidP="00C708F7">
      <w:pPr>
        <w:pStyle w:val="ListParagraph"/>
        <w:spacing w:after="0"/>
        <w:rPr>
          <w:rFonts w:ascii="Arial" w:hAnsi="Arial" w:cs="Arial"/>
        </w:rPr>
      </w:pPr>
    </w:p>
    <w:p w14:paraId="6A6E49A6" w14:textId="77777777" w:rsidR="003B3332" w:rsidRPr="00C708F7" w:rsidRDefault="00AA3E49" w:rsidP="00C708F7">
      <w:pPr>
        <w:pStyle w:val="ListParagraph"/>
        <w:numPr>
          <w:ilvl w:val="0"/>
          <w:numId w:val="1"/>
        </w:numPr>
        <w:spacing w:after="0"/>
        <w:rPr>
          <w:rFonts w:ascii="Arial" w:hAnsi="Arial" w:cs="Arial"/>
        </w:rPr>
      </w:pPr>
      <w:r w:rsidRPr="00C708F7">
        <w:rPr>
          <w:rFonts w:ascii="Arial" w:hAnsi="Arial" w:cs="Arial"/>
        </w:rPr>
        <w:t xml:space="preserve">Section 3, </w:t>
      </w:r>
      <w:r w:rsidR="003B3332" w:rsidRPr="00C708F7">
        <w:rPr>
          <w:rFonts w:ascii="Arial" w:hAnsi="Arial" w:cs="Arial"/>
        </w:rPr>
        <w:t>which permits the Chancellor to take action in order to protect UK investors in cases where he believes that banks are being ‘mismanaged’. The measures which the Chancellor is permitted to take include confiscation of assets, closing down of branches, or the imposition of fines.</w:t>
      </w:r>
    </w:p>
    <w:p w14:paraId="7EDC2872" w14:textId="77777777" w:rsidR="00C708F7" w:rsidRDefault="003B3332" w:rsidP="00C708F7">
      <w:pPr>
        <w:spacing w:after="0"/>
        <w:rPr>
          <w:rFonts w:ascii="Arial" w:hAnsi="Arial" w:cs="Arial"/>
        </w:rPr>
      </w:pPr>
      <w:r w:rsidRPr="00C708F7">
        <w:rPr>
          <w:rFonts w:ascii="Arial" w:hAnsi="Arial" w:cs="Arial"/>
        </w:rPr>
        <w:tab/>
      </w:r>
    </w:p>
    <w:p w14:paraId="240C4CDC" w14:textId="5F0892AD" w:rsidR="00AA3E49" w:rsidRDefault="003B3332" w:rsidP="00C708F7">
      <w:pPr>
        <w:spacing w:after="0"/>
        <w:rPr>
          <w:rFonts w:ascii="Arial" w:hAnsi="Arial" w:cs="Arial"/>
        </w:rPr>
      </w:pPr>
      <w:r w:rsidRPr="00C708F7">
        <w:rPr>
          <w:rFonts w:ascii="Arial" w:hAnsi="Arial" w:cs="Arial"/>
        </w:rPr>
        <w:t xml:space="preserve">The Act is now in force, and the Chancellor has taken steps under all of the provisions of the legislation outlined above. As a result, the following clients come to your office </w:t>
      </w:r>
      <w:r w:rsidRPr="00C708F7">
        <w:rPr>
          <w:rFonts w:ascii="Arial" w:hAnsi="Arial" w:cs="Arial"/>
          <w:b/>
        </w:rPr>
        <w:t>seeking advice on the possible success of a judicial review application, bringing an action in private law or seeking redress through alternative grievance resolution mechanisms</w:t>
      </w:r>
      <w:r w:rsidRPr="00C708F7">
        <w:rPr>
          <w:rFonts w:ascii="Arial" w:hAnsi="Arial" w:cs="Arial"/>
        </w:rPr>
        <w:t xml:space="preserve"> in order to resolve their present problems: </w:t>
      </w:r>
    </w:p>
    <w:p w14:paraId="66EFDB06" w14:textId="77777777" w:rsidR="00C708F7" w:rsidRPr="00C708F7" w:rsidRDefault="00C708F7" w:rsidP="00C708F7">
      <w:pPr>
        <w:spacing w:after="0"/>
        <w:rPr>
          <w:rFonts w:ascii="Arial" w:hAnsi="Arial" w:cs="Arial"/>
        </w:rPr>
      </w:pPr>
    </w:p>
    <w:p w14:paraId="06ED4873" w14:textId="77777777" w:rsidR="003B3332" w:rsidRDefault="003B3332" w:rsidP="00C708F7">
      <w:pPr>
        <w:spacing w:after="0"/>
        <w:ind w:left="851" w:hanging="425"/>
        <w:rPr>
          <w:rFonts w:ascii="Arial" w:hAnsi="Arial" w:cs="Arial"/>
        </w:rPr>
      </w:pPr>
      <w:r w:rsidRPr="00C708F7">
        <w:rPr>
          <w:rFonts w:ascii="Arial" w:hAnsi="Arial" w:cs="Arial"/>
        </w:rPr>
        <w:t>(a)</w:t>
      </w:r>
      <w:r w:rsidRPr="00C708F7">
        <w:rPr>
          <w:rFonts w:ascii="Arial" w:hAnsi="Arial" w:cs="Arial"/>
        </w:rPr>
        <w:tab/>
      </w:r>
      <w:r w:rsidR="00D60DB1" w:rsidRPr="00C708F7">
        <w:rPr>
          <w:rFonts w:ascii="Arial" w:hAnsi="Arial" w:cs="Arial"/>
        </w:rPr>
        <w:t>Simon</w:t>
      </w:r>
      <w:r w:rsidRPr="00C708F7">
        <w:rPr>
          <w:rFonts w:ascii="Arial" w:hAnsi="Arial" w:cs="Arial"/>
        </w:rPr>
        <w:t xml:space="preserve"> is the chairman of the ‘Investor’s Protection Group’, an independent charity which aims to represent the interests of </w:t>
      </w:r>
      <w:r w:rsidR="00E9730F" w:rsidRPr="00C708F7">
        <w:rPr>
          <w:rFonts w:ascii="Arial" w:hAnsi="Arial" w:cs="Arial"/>
        </w:rPr>
        <w:t>investors. The Chancellor has drawn up Regulations as provided for by Section 1</w:t>
      </w:r>
      <w:r w:rsidR="002922F0" w:rsidRPr="00C708F7">
        <w:rPr>
          <w:rFonts w:ascii="Arial" w:hAnsi="Arial" w:cs="Arial"/>
        </w:rPr>
        <w:t xml:space="preserve"> of the Banking Re</w:t>
      </w:r>
      <w:r w:rsidR="00D60DB1" w:rsidRPr="00C708F7">
        <w:rPr>
          <w:rFonts w:ascii="Arial" w:hAnsi="Arial" w:cs="Arial"/>
        </w:rPr>
        <w:t>gulation</w:t>
      </w:r>
      <w:r w:rsidR="002922F0" w:rsidRPr="00C708F7">
        <w:rPr>
          <w:rFonts w:ascii="Arial" w:hAnsi="Arial" w:cs="Arial"/>
        </w:rPr>
        <w:t xml:space="preserve"> Act 20</w:t>
      </w:r>
      <w:r w:rsidR="00D60DB1" w:rsidRPr="00C708F7">
        <w:rPr>
          <w:rFonts w:ascii="Arial" w:hAnsi="Arial" w:cs="Arial"/>
        </w:rPr>
        <w:t>15</w:t>
      </w:r>
      <w:r w:rsidR="00E9730F" w:rsidRPr="00C708F7">
        <w:rPr>
          <w:rFonts w:ascii="Arial" w:hAnsi="Arial" w:cs="Arial"/>
        </w:rPr>
        <w:t xml:space="preserve">, detailing the rescue plans for banks and the compensation to be given to investors. </w:t>
      </w:r>
      <w:r w:rsidR="002922F0" w:rsidRPr="00C708F7">
        <w:rPr>
          <w:rFonts w:ascii="Arial" w:hAnsi="Arial" w:cs="Arial"/>
        </w:rPr>
        <w:t xml:space="preserve">Neither </w:t>
      </w:r>
      <w:r w:rsidR="00D60DB1" w:rsidRPr="00C708F7">
        <w:rPr>
          <w:rFonts w:ascii="Arial" w:hAnsi="Arial" w:cs="Arial"/>
        </w:rPr>
        <w:t>Simon</w:t>
      </w:r>
      <w:r w:rsidR="002922F0" w:rsidRPr="00C708F7">
        <w:rPr>
          <w:rFonts w:ascii="Arial" w:hAnsi="Arial" w:cs="Arial"/>
        </w:rPr>
        <w:t xml:space="preserve"> nor the ‘Investor’s </w:t>
      </w:r>
      <w:r w:rsidR="002922F0" w:rsidRPr="00C708F7">
        <w:rPr>
          <w:rFonts w:ascii="Arial" w:hAnsi="Arial" w:cs="Arial"/>
        </w:rPr>
        <w:lastRenderedPageBreak/>
        <w:t xml:space="preserve">Protection Group’ were consulted prior to </w:t>
      </w:r>
      <w:r w:rsidR="009616F4" w:rsidRPr="00C708F7">
        <w:rPr>
          <w:rFonts w:ascii="Arial" w:hAnsi="Arial" w:cs="Arial"/>
        </w:rPr>
        <w:t>the creation of the Regulations, and they now wish to challenge this lack of consultation.</w:t>
      </w:r>
    </w:p>
    <w:p w14:paraId="4B75D33B" w14:textId="77777777" w:rsidR="00C708F7" w:rsidRPr="00C708F7" w:rsidRDefault="00C708F7" w:rsidP="00C708F7">
      <w:pPr>
        <w:spacing w:after="0"/>
        <w:ind w:left="851" w:hanging="425"/>
        <w:rPr>
          <w:rFonts w:ascii="Arial" w:hAnsi="Arial" w:cs="Arial"/>
        </w:rPr>
      </w:pPr>
    </w:p>
    <w:p w14:paraId="580123EA" w14:textId="77777777" w:rsidR="009616F4" w:rsidRDefault="009616F4" w:rsidP="00C708F7">
      <w:pPr>
        <w:spacing w:after="0"/>
        <w:ind w:left="851" w:hanging="425"/>
        <w:rPr>
          <w:rFonts w:ascii="Arial" w:hAnsi="Arial" w:cs="Arial"/>
        </w:rPr>
      </w:pPr>
      <w:r w:rsidRPr="00C708F7">
        <w:rPr>
          <w:rFonts w:ascii="Arial" w:hAnsi="Arial" w:cs="Arial"/>
        </w:rPr>
        <w:t>(b)</w:t>
      </w:r>
      <w:r w:rsidRPr="00C708F7">
        <w:rPr>
          <w:rFonts w:ascii="Arial" w:hAnsi="Arial" w:cs="Arial"/>
        </w:rPr>
        <w:tab/>
      </w:r>
      <w:proofErr w:type="spellStart"/>
      <w:r w:rsidR="00D60DB1" w:rsidRPr="00C708F7">
        <w:rPr>
          <w:rFonts w:ascii="Arial" w:hAnsi="Arial" w:cs="Arial"/>
        </w:rPr>
        <w:t>DowntheDrain</w:t>
      </w:r>
      <w:proofErr w:type="spellEnd"/>
      <w:r w:rsidRPr="00C708F7">
        <w:rPr>
          <w:rFonts w:ascii="Arial" w:hAnsi="Arial" w:cs="Arial"/>
        </w:rPr>
        <w:t xml:space="preserve"> Bank Plc. </w:t>
      </w:r>
      <w:r w:rsidR="006110BF" w:rsidRPr="00C708F7">
        <w:rPr>
          <w:rFonts w:ascii="Arial" w:hAnsi="Arial" w:cs="Arial"/>
        </w:rPr>
        <w:t>seeks</w:t>
      </w:r>
      <w:r w:rsidRPr="00C708F7">
        <w:rPr>
          <w:rFonts w:ascii="Arial" w:hAnsi="Arial" w:cs="Arial"/>
        </w:rPr>
        <w:t xml:space="preserve"> advice on the </w:t>
      </w:r>
      <w:r w:rsidR="006110BF" w:rsidRPr="00C708F7">
        <w:rPr>
          <w:rFonts w:ascii="Arial" w:hAnsi="Arial" w:cs="Arial"/>
        </w:rPr>
        <w:t>refusal of the Chancellor to grant a licence in its case. A letter from the Chancellor has informed the bank that he deems it ‘unfit’ to hold such a licence. The bank has requested further reasons for the refusal of the licence and a hearing of its case, both of which have been refused</w:t>
      </w:r>
      <w:r w:rsidR="00D60DB1" w:rsidRPr="00C708F7">
        <w:rPr>
          <w:rFonts w:ascii="Arial" w:hAnsi="Arial" w:cs="Arial"/>
        </w:rPr>
        <w:t xml:space="preserve"> due to ‘national security concerns’</w:t>
      </w:r>
      <w:r w:rsidR="006110BF" w:rsidRPr="00C708F7">
        <w:rPr>
          <w:rFonts w:ascii="Arial" w:hAnsi="Arial" w:cs="Arial"/>
        </w:rPr>
        <w:t>. Furthermore, the Chancellor has made it clear that there is no appeal against his decision. Confidence in the bank has been shaken as a result of the refusal of a licence, and this has had a significant impact on its business.</w:t>
      </w:r>
    </w:p>
    <w:p w14:paraId="02356337" w14:textId="77777777" w:rsidR="00C708F7" w:rsidRPr="00C708F7" w:rsidRDefault="00C708F7" w:rsidP="00C708F7">
      <w:pPr>
        <w:spacing w:after="0"/>
        <w:ind w:left="851" w:hanging="425"/>
        <w:rPr>
          <w:rFonts w:ascii="Arial" w:hAnsi="Arial" w:cs="Arial"/>
        </w:rPr>
      </w:pPr>
    </w:p>
    <w:p w14:paraId="3ECBB46E" w14:textId="77777777" w:rsidR="006110BF" w:rsidRDefault="006110BF" w:rsidP="00C708F7">
      <w:pPr>
        <w:spacing w:after="0"/>
        <w:ind w:left="851" w:hanging="425"/>
        <w:rPr>
          <w:rFonts w:ascii="Arial" w:hAnsi="Arial" w:cs="Arial"/>
        </w:rPr>
      </w:pPr>
      <w:r w:rsidRPr="00C708F7">
        <w:rPr>
          <w:rFonts w:ascii="Arial" w:hAnsi="Arial" w:cs="Arial"/>
        </w:rPr>
        <w:t>(c)</w:t>
      </w:r>
      <w:r w:rsidRPr="00C708F7">
        <w:rPr>
          <w:rFonts w:ascii="Arial" w:hAnsi="Arial" w:cs="Arial"/>
        </w:rPr>
        <w:tab/>
        <w:t xml:space="preserve">Norma seeks advice as a result of the failure of Snowman Bank Plc – she </w:t>
      </w:r>
      <w:r w:rsidR="00731F0B" w:rsidRPr="00C708F7">
        <w:rPr>
          <w:rFonts w:ascii="Arial" w:hAnsi="Arial" w:cs="Arial"/>
        </w:rPr>
        <w:t>l</w:t>
      </w:r>
      <w:r w:rsidRPr="00C708F7">
        <w:rPr>
          <w:rFonts w:ascii="Arial" w:hAnsi="Arial" w:cs="Arial"/>
        </w:rPr>
        <w:t>ost £15,000 when the bank failed. The Treasury has acknowledged that the bank was licensed under section 2 of the Banking Re</w:t>
      </w:r>
      <w:r w:rsidR="00D60DB1" w:rsidRPr="00C708F7">
        <w:rPr>
          <w:rFonts w:ascii="Arial" w:hAnsi="Arial" w:cs="Arial"/>
        </w:rPr>
        <w:t>gulation</w:t>
      </w:r>
      <w:r w:rsidRPr="00C708F7">
        <w:rPr>
          <w:rFonts w:ascii="Arial" w:hAnsi="Arial" w:cs="Arial"/>
        </w:rPr>
        <w:t xml:space="preserve"> Act 20</w:t>
      </w:r>
      <w:r w:rsidR="00D60DB1" w:rsidRPr="00C708F7">
        <w:rPr>
          <w:rFonts w:ascii="Arial" w:hAnsi="Arial" w:cs="Arial"/>
        </w:rPr>
        <w:t>15</w:t>
      </w:r>
      <w:r w:rsidRPr="00C708F7">
        <w:rPr>
          <w:rFonts w:ascii="Arial" w:hAnsi="Arial" w:cs="Arial"/>
        </w:rPr>
        <w:t xml:space="preserve"> and that she has the right to a government refund of her money under the compensation scheme created under section 1 of the Banking Re</w:t>
      </w:r>
      <w:r w:rsidR="00D60DB1" w:rsidRPr="00C708F7">
        <w:rPr>
          <w:rFonts w:ascii="Arial" w:hAnsi="Arial" w:cs="Arial"/>
        </w:rPr>
        <w:t>gulation</w:t>
      </w:r>
      <w:r w:rsidRPr="00C708F7">
        <w:rPr>
          <w:rFonts w:ascii="Arial" w:hAnsi="Arial" w:cs="Arial"/>
        </w:rPr>
        <w:t xml:space="preserve"> Act 20</w:t>
      </w:r>
      <w:r w:rsidR="00D60DB1" w:rsidRPr="00C708F7">
        <w:rPr>
          <w:rFonts w:ascii="Arial" w:hAnsi="Arial" w:cs="Arial"/>
        </w:rPr>
        <w:t>15</w:t>
      </w:r>
      <w:r w:rsidRPr="00C708F7">
        <w:rPr>
          <w:rFonts w:ascii="Arial" w:hAnsi="Arial" w:cs="Arial"/>
        </w:rPr>
        <w:t xml:space="preserve">. Despite making a claim to the Treasury 4 months ago, at which point she was advised that she would have the money </w:t>
      </w:r>
      <w:r w:rsidR="000455E9" w:rsidRPr="00C708F7">
        <w:rPr>
          <w:rFonts w:ascii="Arial" w:hAnsi="Arial" w:cs="Arial"/>
        </w:rPr>
        <w:t>with</w:t>
      </w:r>
      <w:r w:rsidRPr="00C708F7">
        <w:rPr>
          <w:rFonts w:ascii="Arial" w:hAnsi="Arial" w:cs="Arial"/>
        </w:rPr>
        <w:t xml:space="preserve">in 4 weeks, </w:t>
      </w:r>
      <w:r w:rsidR="00731F0B" w:rsidRPr="00C708F7">
        <w:rPr>
          <w:rFonts w:ascii="Arial" w:hAnsi="Arial" w:cs="Arial"/>
        </w:rPr>
        <w:t>she has not yet received any payment</w:t>
      </w:r>
      <w:r w:rsidRPr="00C708F7">
        <w:rPr>
          <w:rFonts w:ascii="Arial" w:hAnsi="Arial" w:cs="Arial"/>
        </w:rPr>
        <w:t xml:space="preserve">. </w:t>
      </w:r>
      <w:r w:rsidR="00731F0B" w:rsidRPr="00C708F7">
        <w:rPr>
          <w:rFonts w:ascii="Arial" w:hAnsi="Arial" w:cs="Arial"/>
        </w:rPr>
        <w:t>When she telephoned to enquire about the whereabouts of her compensation she was informed that her application has been lost, and that she will have to re-apply. As a result, Norma has lost £500 in interest that she could have received should she have reinvested the money, and would like to know if there is any means by which she can claim compensation for this loss.</w:t>
      </w:r>
    </w:p>
    <w:p w14:paraId="552BF438" w14:textId="77777777" w:rsidR="00C708F7" w:rsidRPr="00C708F7" w:rsidRDefault="00C708F7" w:rsidP="00C708F7">
      <w:pPr>
        <w:spacing w:after="0"/>
        <w:ind w:left="851" w:hanging="425"/>
        <w:rPr>
          <w:rFonts w:ascii="Arial" w:hAnsi="Arial" w:cs="Arial"/>
        </w:rPr>
      </w:pPr>
    </w:p>
    <w:p w14:paraId="27D5B36F" w14:textId="77777777" w:rsidR="00731F0B" w:rsidRDefault="00731F0B" w:rsidP="00C708F7">
      <w:pPr>
        <w:spacing w:after="0"/>
        <w:ind w:left="851" w:hanging="425"/>
        <w:rPr>
          <w:rFonts w:ascii="Arial" w:hAnsi="Arial" w:cs="Arial"/>
        </w:rPr>
      </w:pPr>
      <w:r w:rsidRPr="00C708F7">
        <w:rPr>
          <w:rFonts w:ascii="Arial" w:hAnsi="Arial" w:cs="Arial"/>
        </w:rPr>
        <w:t>(d)</w:t>
      </w:r>
      <w:r w:rsidRPr="00C708F7">
        <w:rPr>
          <w:rFonts w:ascii="Arial" w:hAnsi="Arial" w:cs="Arial"/>
        </w:rPr>
        <w:tab/>
      </w:r>
      <w:r w:rsidR="000455E9" w:rsidRPr="00C708F7">
        <w:rPr>
          <w:rFonts w:ascii="Arial" w:hAnsi="Arial" w:cs="Arial"/>
        </w:rPr>
        <w:t>The directors of Rickety Bank Ltd. come to you for advice as a result of the Chancellor taking some action against their bank under section 3 of the Banking Re</w:t>
      </w:r>
      <w:r w:rsidR="00D60DB1" w:rsidRPr="00C708F7">
        <w:rPr>
          <w:rFonts w:ascii="Arial" w:hAnsi="Arial" w:cs="Arial"/>
        </w:rPr>
        <w:t>gulation</w:t>
      </w:r>
      <w:r w:rsidR="000455E9" w:rsidRPr="00C708F7">
        <w:rPr>
          <w:rFonts w:ascii="Arial" w:hAnsi="Arial" w:cs="Arial"/>
        </w:rPr>
        <w:t xml:space="preserve"> Act 20</w:t>
      </w:r>
      <w:r w:rsidR="00D60DB1" w:rsidRPr="00C708F7">
        <w:rPr>
          <w:rFonts w:ascii="Arial" w:hAnsi="Arial" w:cs="Arial"/>
        </w:rPr>
        <w:t>15</w:t>
      </w:r>
      <w:r w:rsidR="000455E9" w:rsidRPr="00C708F7">
        <w:rPr>
          <w:rFonts w:ascii="Arial" w:hAnsi="Arial" w:cs="Arial"/>
        </w:rPr>
        <w:t xml:space="preserve">. </w:t>
      </w:r>
      <w:r w:rsidR="00702792" w:rsidRPr="00C708F7">
        <w:rPr>
          <w:rFonts w:ascii="Arial" w:hAnsi="Arial" w:cs="Arial"/>
        </w:rPr>
        <w:t xml:space="preserve">The Chancellor wrote to the bank informing them that due to two </w:t>
      </w:r>
      <w:r w:rsidR="00D60DB1" w:rsidRPr="00C708F7">
        <w:rPr>
          <w:rFonts w:ascii="Arial" w:hAnsi="Arial" w:cs="Arial"/>
        </w:rPr>
        <w:t>minor</w:t>
      </w:r>
      <w:r w:rsidR="00702792" w:rsidRPr="00C708F7">
        <w:rPr>
          <w:rFonts w:ascii="Arial" w:hAnsi="Arial" w:cs="Arial"/>
        </w:rPr>
        <w:t xml:space="preserve"> breaches of banking rules he believed that the bank was being ‘systematically mismanaged’ and, as such, he was closing down all of the bank’s branches </w:t>
      </w:r>
      <w:r w:rsidR="00702792" w:rsidRPr="00C708F7">
        <w:rPr>
          <w:rFonts w:ascii="Arial" w:hAnsi="Arial" w:cs="Arial"/>
        </w:rPr>
        <w:lastRenderedPageBreak/>
        <w:t>and seizing the bank’s assets in order to protect its investors. The bank was granted a hearing before the Chancellor and Treasury officials</w:t>
      </w:r>
      <w:r w:rsidR="009B5F35" w:rsidRPr="00C708F7">
        <w:rPr>
          <w:rFonts w:ascii="Arial" w:hAnsi="Arial" w:cs="Arial"/>
        </w:rPr>
        <w:t xml:space="preserve"> 6 weeks ago</w:t>
      </w:r>
      <w:r w:rsidR="00702792" w:rsidRPr="00C708F7">
        <w:rPr>
          <w:rFonts w:ascii="Arial" w:hAnsi="Arial" w:cs="Arial"/>
        </w:rPr>
        <w:t>, although they were not permitted any legal representation. At this hearing, the bank argued that the measures taken by the Chancellor were excessive in the light of the two minor breaches of banking rules, but the Chancellor refused to modify his decision.</w:t>
      </w:r>
      <w:r w:rsidR="00D60DB1" w:rsidRPr="00C708F7">
        <w:rPr>
          <w:rFonts w:ascii="Arial" w:hAnsi="Arial" w:cs="Arial"/>
        </w:rPr>
        <w:t xml:space="preserve"> </w:t>
      </w:r>
    </w:p>
    <w:p w14:paraId="55DF920A" w14:textId="77777777" w:rsidR="00CB28C5" w:rsidRDefault="00CB28C5" w:rsidP="00C708F7">
      <w:pPr>
        <w:spacing w:after="0"/>
        <w:ind w:left="851" w:hanging="425"/>
        <w:rPr>
          <w:rFonts w:ascii="Arial" w:hAnsi="Arial" w:cs="Arial"/>
        </w:rPr>
      </w:pPr>
    </w:p>
    <w:p w14:paraId="7CF26B56" w14:textId="77777777" w:rsidR="00CB28C5" w:rsidRDefault="00CB28C5" w:rsidP="00C708F7">
      <w:pPr>
        <w:spacing w:after="0"/>
        <w:ind w:left="851" w:hanging="425"/>
        <w:rPr>
          <w:rFonts w:ascii="Arial" w:hAnsi="Arial" w:cs="Arial"/>
        </w:rPr>
      </w:pPr>
    </w:p>
    <w:p w14:paraId="7B0CBD0C" w14:textId="77777777" w:rsidR="00CB28C5" w:rsidRDefault="00CB28C5" w:rsidP="00C708F7">
      <w:pPr>
        <w:spacing w:after="0"/>
        <w:ind w:left="851" w:hanging="425"/>
        <w:rPr>
          <w:rFonts w:ascii="Arial" w:hAnsi="Arial" w:cs="Arial"/>
        </w:rPr>
      </w:pPr>
    </w:p>
    <w:p w14:paraId="32BD6A79" w14:textId="77777777" w:rsidR="00CB28C5" w:rsidRDefault="00CB28C5" w:rsidP="00C708F7">
      <w:pPr>
        <w:spacing w:after="0"/>
        <w:ind w:left="851" w:hanging="425"/>
        <w:rPr>
          <w:rFonts w:ascii="Arial" w:hAnsi="Arial" w:cs="Arial"/>
        </w:rPr>
      </w:pPr>
    </w:p>
    <w:p w14:paraId="27AA7A34" w14:textId="77777777" w:rsidR="00CB28C5" w:rsidRDefault="00CB28C5" w:rsidP="00C708F7">
      <w:pPr>
        <w:spacing w:after="0"/>
        <w:ind w:left="851" w:hanging="425"/>
        <w:rPr>
          <w:rFonts w:ascii="Arial" w:hAnsi="Arial" w:cs="Arial"/>
        </w:rPr>
      </w:pPr>
    </w:p>
    <w:p w14:paraId="521ED2FD" w14:textId="77777777" w:rsidR="00CB28C5" w:rsidRDefault="00CB28C5" w:rsidP="00C708F7">
      <w:pPr>
        <w:spacing w:after="0"/>
        <w:ind w:left="851" w:hanging="425"/>
        <w:rPr>
          <w:rFonts w:ascii="Arial" w:hAnsi="Arial" w:cs="Arial"/>
        </w:rPr>
      </w:pPr>
    </w:p>
    <w:p w14:paraId="0391134C" w14:textId="77777777" w:rsidR="00CB28C5" w:rsidRDefault="00CB28C5" w:rsidP="00C708F7">
      <w:pPr>
        <w:spacing w:after="0"/>
        <w:ind w:left="851" w:hanging="425"/>
        <w:rPr>
          <w:rFonts w:ascii="Arial" w:hAnsi="Arial" w:cs="Arial"/>
        </w:rPr>
      </w:pPr>
    </w:p>
    <w:p w14:paraId="6F9E06D9" w14:textId="77777777" w:rsidR="00CB28C5" w:rsidRDefault="00CB28C5" w:rsidP="00C708F7">
      <w:pPr>
        <w:spacing w:after="0"/>
        <w:ind w:left="851" w:hanging="425"/>
        <w:rPr>
          <w:rFonts w:ascii="Arial" w:hAnsi="Arial" w:cs="Arial"/>
        </w:rPr>
      </w:pPr>
    </w:p>
    <w:p w14:paraId="1C79B489" w14:textId="77777777" w:rsidR="00CB28C5" w:rsidRDefault="00CB28C5" w:rsidP="00C708F7">
      <w:pPr>
        <w:spacing w:after="0"/>
        <w:ind w:left="851" w:hanging="425"/>
        <w:rPr>
          <w:rFonts w:ascii="Arial" w:hAnsi="Arial" w:cs="Arial"/>
        </w:rPr>
      </w:pPr>
    </w:p>
    <w:p w14:paraId="040FAF6F" w14:textId="77777777" w:rsidR="00CB28C5" w:rsidRDefault="00CB28C5" w:rsidP="00C708F7">
      <w:pPr>
        <w:spacing w:after="0"/>
        <w:ind w:left="851" w:hanging="425"/>
        <w:rPr>
          <w:rFonts w:ascii="Arial" w:hAnsi="Arial" w:cs="Arial"/>
        </w:rPr>
      </w:pPr>
    </w:p>
    <w:p w14:paraId="68C9E99F" w14:textId="77777777" w:rsidR="00CB28C5" w:rsidRDefault="00CB28C5" w:rsidP="00C708F7">
      <w:pPr>
        <w:spacing w:after="0"/>
        <w:ind w:left="851" w:hanging="425"/>
        <w:rPr>
          <w:rFonts w:ascii="Arial" w:hAnsi="Arial" w:cs="Arial"/>
        </w:rPr>
      </w:pPr>
    </w:p>
    <w:p w14:paraId="251470B9" w14:textId="77777777" w:rsidR="00CB28C5" w:rsidRDefault="00CB28C5" w:rsidP="00C708F7">
      <w:pPr>
        <w:spacing w:after="0"/>
        <w:ind w:left="851" w:hanging="425"/>
        <w:rPr>
          <w:rFonts w:ascii="Arial" w:hAnsi="Arial" w:cs="Arial"/>
        </w:rPr>
      </w:pPr>
    </w:p>
    <w:p w14:paraId="1C353BA1" w14:textId="77777777" w:rsidR="00CB28C5" w:rsidRDefault="00CB28C5" w:rsidP="00C708F7">
      <w:pPr>
        <w:spacing w:after="0"/>
        <w:ind w:left="851" w:hanging="425"/>
        <w:rPr>
          <w:rFonts w:ascii="Arial" w:hAnsi="Arial" w:cs="Arial"/>
        </w:rPr>
      </w:pPr>
    </w:p>
    <w:p w14:paraId="413D61D6" w14:textId="77777777" w:rsidR="00CB28C5" w:rsidRDefault="00CB28C5" w:rsidP="00C708F7">
      <w:pPr>
        <w:spacing w:after="0"/>
        <w:ind w:left="851" w:hanging="425"/>
        <w:rPr>
          <w:rFonts w:ascii="Arial" w:hAnsi="Arial" w:cs="Arial"/>
        </w:rPr>
      </w:pPr>
    </w:p>
    <w:p w14:paraId="6ADF1A1E" w14:textId="77777777" w:rsidR="00CB28C5" w:rsidRDefault="00CB28C5" w:rsidP="00C708F7">
      <w:pPr>
        <w:spacing w:after="0"/>
        <w:ind w:left="851" w:hanging="425"/>
        <w:rPr>
          <w:rFonts w:ascii="Arial" w:hAnsi="Arial" w:cs="Arial"/>
        </w:rPr>
      </w:pPr>
    </w:p>
    <w:p w14:paraId="0BF9E6C4" w14:textId="77777777" w:rsidR="00CB28C5" w:rsidRDefault="00CB28C5" w:rsidP="00C708F7">
      <w:pPr>
        <w:spacing w:after="0"/>
        <w:ind w:left="851" w:hanging="425"/>
        <w:rPr>
          <w:rFonts w:ascii="Arial" w:hAnsi="Arial" w:cs="Arial"/>
        </w:rPr>
      </w:pPr>
    </w:p>
    <w:p w14:paraId="0D16960B" w14:textId="3686D73F" w:rsidR="00CB28C5" w:rsidRPr="00CB28C5" w:rsidRDefault="00CB28C5" w:rsidP="00CB28C5">
      <w:pPr>
        <w:spacing w:after="0"/>
        <w:ind w:left="851" w:hanging="425"/>
        <w:jc w:val="right"/>
        <w:rPr>
          <w:rFonts w:ascii="Arial" w:hAnsi="Arial" w:cs="Arial"/>
          <w:i/>
          <w:iCs/>
        </w:rPr>
      </w:pPr>
      <w:r>
        <w:rPr>
          <w:rFonts w:ascii="Arial" w:hAnsi="Arial" w:cs="Arial"/>
          <w:i/>
          <w:iCs/>
        </w:rPr>
        <w:t>Approved by external examiner 2/11/15</w:t>
      </w:r>
    </w:p>
    <w:sectPr w:rsidR="00CB28C5" w:rsidRPr="00CB28C5" w:rsidSect="00E6303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B4B2C" w14:textId="77777777" w:rsidR="00C708F7" w:rsidRDefault="00C708F7" w:rsidP="00C708F7">
      <w:pPr>
        <w:spacing w:after="0" w:line="240" w:lineRule="auto"/>
      </w:pPr>
      <w:r>
        <w:separator/>
      </w:r>
    </w:p>
  </w:endnote>
  <w:endnote w:type="continuationSeparator" w:id="0">
    <w:p w14:paraId="7965DA9A" w14:textId="77777777" w:rsidR="00C708F7" w:rsidRDefault="00C708F7" w:rsidP="00C70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4241"/>
      <w:docPartObj>
        <w:docPartGallery w:val="Page Numbers (Bottom of Page)"/>
        <w:docPartUnique/>
      </w:docPartObj>
    </w:sdtPr>
    <w:sdtEndPr/>
    <w:sdtContent>
      <w:sdt>
        <w:sdtPr>
          <w:id w:val="1728636285"/>
          <w:docPartObj>
            <w:docPartGallery w:val="Page Numbers (Top of Page)"/>
            <w:docPartUnique/>
          </w:docPartObj>
        </w:sdtPr>
        <w:sdtEndPr/>
        <w:sdtContent>
          <w:p w14:paraId="4733FC02" w14:textId="6F70D94D" w:rsidR="00C708F7" w:rsidRDefault="00C708F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A56E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56EF">
              <w:rPr>
                <w:b/>
                <w:bCs/>
                <w:noProof/>
              </w:rPr>
              <w:t>3</w:t>
            </w:r>
            <w:r>
              <w:rPr>
                <w:b/>
                <w:bCs/>
                <w:sz w:val="24"/>
                <w:szCs w:val="24"/>
              </w:rPr>
              <w:fldChar w:fldCharType="end"/>
            </w:r>
          </w:p>
        </w:sdtContent>
      </w:sdt>
    </w:sdtContent>
  </w:sdt>
  <w:p w14:paraId="1963CA13" w14:textId="77777777" w:rsidR="00C708F7" w:rsidRDefault="00C708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15771" w14:textId="77777777" w:rsidR="00C708F7" w:rsidRDefault="00C708F7" w:rsidP="00C708F7">
      <w:pPr>
        <w:spacing w:after="0" w:line="240" w:lineRule="auto"/>
      </w:pPr>
      <w:r>
        <w:separator/>
      </w:r>
    </w:p>
  </w:footnote>
  <w:footnote w:type="continuationSeparator" w:id="0">
    <w:p w14:paraId="0474CE25" w14:textId="77777777" w:rsidR="00C708F7" w:rsidRDefault="00C708F7" w:rsidP="00C70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768A" w14:textId="67E1AA81" w:rsidR="00C708F7" w:rsidRDefault="00C708F7" w:rsidP="00C708F7">
    <w:pPr>
      <w:pStyle w:val="Header"/>
      <w:jc w:val="right"/>
    </w:pPr>
    <w:r w:rsidRPr="00262A22">
      <w:rPr>
        <w:noProof/>
        <w:lang w:eastAsia="en-GB"/>
      </w:rPr>
      <w:drawing>
        <wp:inline distT="0" distB="0" distL="0" distR="0" wp14:anchorId="5756F858" wp14:editId="3E822DDF">
          <wp:extent cx="1783969" cy="486645"/>
          <wp:effectExtent l="19050" t="0" r="6731" b="0"/>
          <wp:docPr id="11" name="Picture 1" descr="Uni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 logo black"/>
                  <pic:cNvPicPr>
                    <a:picLocks noChangeAspect="1" noChangeArrowheads="1"/>
                  </pic:cNvPicPr>
                </pic:nvPicPr>
                <pic:blipFill>
                  <a:blip r:embed="rId1" cstate="print"/>
                  <a:srcRect/>
                  <a:stretch>
                    <a:fillRect/>
                  </a:stretch>
                </pic:blipFill>
                <pic:spPr bwMode="auto">
                  <a:xfrm>
                    <a:off x="0" y="0"/>
                    <a:ext cx="1782551" cy="48625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34223"/>
    <w:multiLevelType w:val="hybridMultilevel"/>
    <w:tmpl w:val="E17AB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49"/>
    <w:rsid w:val="000455E9"/>
    <w:rsid w:val="00261560"/>
    <w:rsid w:val="002922F0"/>
    <w:rsid w:val="002E125A"/>
    <w:rsid w:val="00381842"/>
    <w:rsid w:val="00392545"/>
    <w:rsid w:val="003B3332"/>
    <w:rsid w:val="004503EF"/>
    <w:rsid w:val="005A56EF"/>
    <w:rsid w:val="005F6EBB"/>
    <w:rsid w:val="006110BF"/>
    <w:rsid w:val="00702792"/>
    <w:rsid w:val="00731F0B"/>
    <w:rsid w:val="0085411E"/>
    <w:rsid w:val="00872AA5"/>
    <w:rsid w:val="009616F4"/>
    <w:rsid w:val="009B5F35"/>
    <w:rsid w:val="00AA3E49"/>
    <w:rsid w:val="00BE4105"/>
    <w:rsid w:val="00C708F7"/>
    <w:rsid w:val="00CB28C5"/>
    <w:rsid w:val="00D60DB1"/>
    <w:rsid w:val="00E63038"/>
    <w:rsid w:val="00E9730F"/>
    <w:rsid w:val="00F01AA5"/>
    <w:rsid w:val="00FE3E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5767"/>
  <w15:docId w15:val="{C0010E6C-FC14-4C10-8F81-2077E532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105"/>
    <w:pPr>
      <w:jc w:val="both"/>
    </w:pPr>
    <w:rPr>
      <w:rFonts w:ascii="Calibri" w:hAnsi="Calibri" w:cs="Times New Roman"/>
    </w:rPr>
  </w:style>
  <w:style w:type="paragraph" w:styleId="Heading1">
    <w:name w:val="heading 1"/>
    <w:basedOn w:val="Normal"/>
    <w:next w:val="Normal"/>
    <w:link w:val="Heading1Char"/>
    <w:uiPriority w:val="9"/>
    <w:qFormat/>
    <w:rsid w:val="00BE4105"/>
    <w:pPr>
      <w:keepNext/>
      <w:keepLines/>
      <w:spacing w:before="240" w:after="24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BE4105"/>
    <w:pPr>
      <w:keepNext/>
      <w:keepLines/>
      <w:spacing w:before="200"/>
      <w:outlineLvl w:val="1"/>
    </w:pPr>
    <w:rPr>
      <w:rFonts w:asciiTheme="majorHAnsi" w:eastAsiaTheme="majorEastAsia" w:hAnsiTheme="majorHAnsi" w:cstheme="majorBidi"/>
      <w:b/>
      <w:bCs/>
      <w:color w:val="000000" w:themeColor="text1"/>
      <w:sz w:val="24"/>
      <w:szCs w:val="26"/>
    </w:rPr>
  </w:style>
  <w:style w:type="paragraph" w:styleId="Heading3">
    <w:name w:val="heading 3"/>
    <w:basedOn w:val="Normal"/>
    <w:next w:val="Normal"/>
    <w:link w:val="Heading3Char"/>
    <w:uiPriority w:val="9"/>
    <w:semiHidden/>
    <w:unhideWhenUsed/>
    <w:qFormat/>
    <w:rsid w:val="00BE4105"/>
    <w:pPr>
      <w:keepNext/>
      <w:keepLines/>
      <w:spacing w:before="20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ation">
    <w:name w:val="Quotation"/>
    <w:basedOn w:val="Normal"/>
    <w:next w:val="Normal"/>
    <w:qFormat/>
    <w:rsid w:val="00BE4105"/>
    <w:pPr>
      <w:spacing w:before="120" w:after="120"/>
      <w:ind w:left="1361" w:right="1361"/>
    </w:pPr>
    <w:rPr>
      <w:sz w:val="18"/>
    </w:rPr>
  </w:style>
  <w:style w:type="character" w:customStyle="1" w:styleId="Heading1Char">
    <w:name w:val="Heading 1 Char"/>
    <w:basedOn w:val="DefaultParagraphFont"/>
    <w:link w:val="Heading1"/>
    <w:uiPriority w:val="9"/>
    <w:rsid w:val="00BE4105"/>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BE4105"/>
    <w:rPr>
      <w:rFonts w:asciiTheme="majorHAnsi" w:eastAsiaTheme="majorEastAsia" w:hAnsiTheme="majorHAnsi" w:cstheme="majorBidi"/>
      <w:b/>
      <w:bCs/>
      <w:color w:val="000000" w:themeColor="text1"/>
      <w:sz w:val="24"/>
      <w:szCs w:val="26"/>
    </w:rPr>
  </w:style>
  <w:style w:type="character" w:customStyle="1" w:styleId="Heading3Char">
    <w:name w:val="Heading 3 Char"/>
    <w:basedOn w:val="DefaultParagraphFont"/>
    <w:link w:val="Heading3"/>
    <w:uiPriority w:val="9"/>
    <w:semiHidden/>
    <w:rsid w:val="00BE4105"/>
    <w:rPr>
      <w:rFonts w:asciiTheme="majorHAnsi" w:eastAsiaTheme="majorEastAsia" w:hAnsiTheme="majorHAnsi" w:cstheme="majorBidi"/>
      <w:b/>
      <w:bCs/>
      <w:color w:val="000000" w:themeColor="text1"/>
    </w:rPr>
  </w:style>
  <w:style w:type="paragraph" w:styleId="Title">
    <w:name w:val="Title"/>
    <w:basedOn w:val="Normal"/>
    <w:next w:val="Normal"/>
    <w:link w:val="TitleChar"/>
    <w:uiPriority w:val="10"/>
    <w:qFormat/>
    <w:rsid w:val="00BE4105"/>
    <w:pPr>
      <w:spacing w:after="300" w:line="240" w:lineRule="auto"/>
      <w:contextualSpacing/>
    </w:pPr>
    <w:rPr>
      <w:rFonts w:asciiTheme="majorHAnsi" w:eastAsiaTheme="majorEastAsia" w:hAnsiTheme="majorHAnsi" w:cstheme="majorBidi"/>
      <w:color w:val="000000" w:themeColor="text1"/>
      <w:spacing w:val="5"/>
      <w:kern w:val="28"/>
      <w:sz w:val="32"/>
      <w:szCs w:val="52"/>
    </w:rPr>
  </w:style>
  <w:style w:type="character" w:customStyle="1" w:styleId="TitleChar">
    <w:name w:val="Title Char"/>
    <w:basedOn w:val="DefaultParagraphFont"/>
    <w:link w:val="Title"/>
    <w:uiPriority w:val="10"/>
    <w:rsid w:val="00BE4105"/>
    <w:rPr>
      <w:rFonts w:asciiTheme="majorHAnsi" w:eastAsiaTheme="majorEastAsia" w:hAnsiTheme="majorHAnsi" w:cstheme="majorBidi"/>
      <w:color w:val="000000" w:themeColor="text1"/>
      <w:spacing w:val="5"/>
      <w:kern w:val="28"/>
      <w:sz w:val="32"/>
      <w:szCs w:val="52"/>
    </w:rPr>
  </w:style>
  <w:style w:type="paragraph" w:styleId="ListParagraph">
    <w:name w:val="List Paragraph"/>
    <w:basedOn w:val="Normal"/>
    <w:uiPriority w:val="34"/>
    <w:qFormat/>
    <w:rsid w:val="00AA3E49"/>
    <w:pPr>
      <w:ind w:left="720"/>
      <w:contextualSpacing/>
    </w:pPr>
  </w:style>
  <w:style w:type="paragraph" w:styleId="BalloonText">
    <w:name w:val="Balloon Text"/>
    <w:basedOn w:val="Normal"/>
    <w:link w:val="BalloonTextChar"/>
    <w:uiPriority w:val="99"/>
    <w:semiHidden/>
    <w:unhideWhenUsed/>
    <w:rsid w:val="00450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3EF"/>
    <w:rPr>
      <w:rFonts w:ascii="Tahoma" w:hAnsi="Tahoma" w:cs="Tahoma"/>
      <w:sz w:val="16"/>
      <w:szCs w:val="16"/>
    </w:rPr>
  </w:style>
  <w:style w:type="character" w:styleId="CommentReference">
    <w:name w:val="annotation reference"/>
    <w:basedOn w:val="DefaultParagraphFont"/>
    <w:uiPriority w:val="99"/>
    <w:semiHidden/>
    <w:unhideWhenUsed/>
    <w:rsid w:val="009B5F35"/>
    <w:rPr>
      <w:sz w:val="16"/>
      <w:szCs w:val="16"/>
    </w:rPr>
  </w:style>
  <w:style w:type="paragraph" w:styleId="CommentText">
    <w:name w:val="annotation text"/>
    <w:basedOn w:val="Normal"/>
    <w:link w:val="CommentTextChar"/>
    <w:uiPriority w:val="99"/>
    <w:semiHidden/>
    <w:unhideWhenUsed/>
    <w:rsid w:val="009B5F35"/>
    <w:pPr>
      <w:spacing w:line="240" w:lineRule="auto"/>
    </w:pPr>
    <w:rPr>
      <w:sz w:val="20"/>
      <w:szCs w:val="20"/>
    </w:rPr>
  </w:style>
  <w:style w:type="character" w:customStyle="1" w:styleId="CommentTextChar">
    <w:name w:val="Comment Text Char"/>
    <w:basedOn w:val="DefaultParagraphFont"/>
    <w:link w:val="CommentText"/>
    <w:uiPriority w:val="99"/>
    <w:semiHidden/>
    <w:rsid w:val="009B5F3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5F35"/>
    <w:rPr>
      <w:b/>
      <w:bCs/>
    </w:rPr>
  </w:style>
  <w:style w:type="character" w:customStyle="1" w:styleId="CommentSubjectChar">
    <w:name w:val="Comment Subject Char"/>
    <w:basedOn w:val="CommentTextChar"/>
    <w:link w:val="CommentSubject"/>
    <w:uiPriority w:val="99"/>
    <w:semiHidden/>
    <w:rsid w:val="009B5F35"/>
    <w:rPr>
      <w:rFonts w:ascii="Calibri" w:hAnsi="Calibri" w:cs="Times New Roman"/>
      <w:b/>
      <w:bCs/>
      <w:sz w:val="20"/>
      <w:szCs w:val="20"/>
    </w:rPr>
  </w:style>
  <w:style w:type="paragraph" w:styleId="Header">
    <w:name w:val="header"/>
    <w:basedOn w:val="Normal"/>
    <w:link w:val="HeaderChar"/>
    <w:uiPriority w:val="99"/>
    <w:unhideWhenUsed/>
    <w:rsid w:val="00C70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F7"/>
    <w:rPr>
      <w:rFonts w:ascii="Calibri" w:hAnsi="Calibri" w:cs="Times New Roman"/>
    </w:rPr>
  </w:style>
  <w:style w:type="paragraph" w:styleId="Footer">
    <w:name w:val="footer"/>
    <w:basedOn w:val="Normal"/>
    <w:link w:val="FooterChar"/>
    <w:uiPriority w:val="99"/>
    <w:unhideWhenUsed/>
    <w:rsid w:val="00C70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F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Varney</dc:creator>
  <cp:lastModifiedBy>Mike Varney</cp:lastModifiedBy>
  <cp:revision>2</cp:revision>
  <cp:lastPrinted>2008-10-12T20:59:00Z</cp:lastPrinted>
  <dcterms:created xsi:type="dcterms:W3CDTF">2015-11-07T00:10:00Z</dcterms:created>
  <dcterms:modified xsi:type="dcterms:W3CDTF">2015-11-07T00:10:00Z</dcterms:modified>
</cp:coreProperties>
</file>